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noProof/>
          <w:color w:val="737374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297180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B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</w:pPr>
    </w:p>
    <w:p w:rsidR="004C1DB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</w:pPr>
      <w:r w:rsidRPr="004C1DB0">
        <w:rPr>
          <w:rFonts w:ascii="Verdana" w:eastAsia="Times New Roman" w:hAnsi="Verdana" w:cs="Times New Roman"/>
          <w:color w:val="737374"/>
          <w:sz w:val="20"/>
          <w:szCs w:val="20"/>
          <w:shd w:val="clear" w:color="auto" w:fill="FFFFFF"/>
          <w:lang w:eastAsia="pl-PL"/>
        </w:rPr>
        <w:t>Zajmujemy się projektowaniem, konstruowaniem i produkcją form wtryskowych oraz przetwórstwem tworzyw sztucznych. Poszukujemy osób z dużym doświadczeniem w pracy związanej z przetwórstwem tworzyw sztucznych na stanowisko:</w:t>
      </w:r>
    </w:p>
    <w:p w:rsidR="00446490" w:rsidRPr="0044649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Koordynator Działu Produkcji - przetwórstwo tworzyw sztucznych</w:t>
      </w:r>
    </w:p>
    <w:p w:rsidR="00446490" w:rsidRDefault="0044649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20"/>
          <w:szCs w:val="20"/>
          <w:lang w:eastAsia="pl-PL"/>
        </w:rPr>
      </w:pPr>
      <w:r w:rsidRPr="00446490">
        <w:rPr>
          <w:rFonts w:ascii="Verdana" w:eastAsia="Times New Roman" w:hAnsi="Verdana" w:cs="Times New Roman"/>
          <w:color w:val="737374"/>
          <w:sz w:val="20"/>
          <w:szCs w:val="20"/>
          <w:lang w:eastAsia="pl-PL"/>
        </w:rPr>
        <w:t>Miejsce pracy: Olsztyn</w:t>
      </w:r>
    </w:p>
    <w:p w:rsidR="004C1DB0" w:rsidRPr="00446490" w:rsidRDefault="004C1DB0" w:rsidP="00446490">
      <w:pPr>
        <w:shd w:val="clear" w:color="auto" w:fill="FFFFFF"/>
        <w:spacing w:before="120" w:after="120" w:line="300" w:lineRule="atLeast"/>
        <w:jc w:val="center"/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</w:pPr>
      <w:r w:rsidRPr="004C1DB0"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  <w:t>Nr referencyjny: Koordynato/Olsztyn</w:t>
      </w:r>
    </w:p>
    <w:p w:rsidR="00446490" w:rsidRPr="00446490" w:rsidRDefault="00446490" w:rsidP="00446490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color w:val="737374"/>
          <w:sz w:val="18"/>
          <w:szCs w:val="18"/>
          <w:lang w:eastAsia="pl-PL"/>
        </w:rPr>
      </w:pPr>
    </w:p>
    <w:p w:rsidR="004C1DB0" w:rsidRPr="004C1DB0" w:rsidRDefault="004C1DB0" w:rsidP="004C1DB0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Obowiązki: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Zapewnienie ciągłości pracy maszyn i urządzeń produkcyjnych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Reagowanie na zaistniałe awarie i usuwanie ich w jak najkrótszym możliwym czasie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Codzienną kontrolę form wtryskowych i maszyn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Dbałość o stan i jakość form wtryskowych oraz ich efektywne sposoby eksploatacji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Sprawne i efektywne zarządzanie grupą podległych pracowników,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Obsługę i utrzymywanie prawidłowego stanu technicznego maszyn</w:t>
      </w:r>
    </w:p>
    <w:p w:rsidR="004C1DB0" w:rsidRPr="004C1DB0" w:rsidRDefault="004C1DB0" w:rsidP="004C1DB0">
      <w:pPr>
        <w:pStyle w:val="Akapitzlist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Prace administracyjne, w tym tworzenie zamówień i dokumentacji</w:t>
      </w:r>
    </w:p>
    <w:p w:rsidR="004C1DB0" w:rsidRPr="004C1DB0" w:rsidRDefault="004C1DB0" w:rsidP="004C1DB0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Wymagania: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Min. średnie </w:t>
      </w:r>
      <w:proofErr w:type="spellStart"/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wyks</w:t>
      </w:r>
      <w:r w:rsidR="00D549FF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-</w:t>
      </w: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ztałcenie</w:t>
      </w:r>
      <w:proofErr w:type="spellEnd"/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 techniczne, atutem będzie wyższe (mechanika i budowa maszyn, elektrotechnika)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Min. 3 lata doświadczenia na podobnym stanowisku 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Znajomość budowy i zasad działania form wtryskowych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Znajomość procesu przetwórstwa tworzyw sztucznych w tym procesu wtrysku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Znajomość zasad pracy wtryskarek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Znajomość rysunku technicznego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Znajomość pneumatyki, hydrauliki, automatyki oraz systemów chłodniczych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Doświadczenie w działaniach prewencyjnych utrzymania ruchu oraz usuwaniu awarii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Umiejętność obsługi komputera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Innowacyjność i otwartość na zmiany, zorientowanie na cele, elastyczność</w:t>
      </w:r>
    </w:p>
    <w:p w:rsidR="004C1DB0" w:rsidRPr="004C1DB0" w:rsidRDefault="004C1DB0" w:rsidP="004C1DB0">
      <w:pPr>
        <w:pStyle w:val="Akapitzlist"/>
        <w:numPr>
          <w:ilvl w:val="0"/>
          <w:numId w:val="2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Dyspozycyjność</w:t>
      </w:r>
    </w:p>
    <w:p w:rsidR="004C1DB0" w:rsidRPr="004C1DB0" w:rsidRDefault="004C1DB0" w:rsidP="004C1DB0">
      <w:p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Oferujemy:</w:t>
      </w:r>
    </w:p>
    <w:p w:rsidR="004C1DB0" w:rsidRPr="004C1DB0" w:rsidRDefault="004C1DB0" w:rsidP="004C1DB0">
      <w:pPr>
        <w:pStyle w:val="Akapitzlist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zatrudnienie w firmie o ugruntowanej pozycji na rynku</w:t>
      </w:r>
    </w:p>
    <w:p w:rsidR="004C1DB0" w:rsidRPr="004C1DB0" w:rsidRDefault="004C1DB0" w:rsidP="004C1DB0">
      <w:pPr>
        <w:pStyle w:val="Akapitzlist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zatrudnienie w ramach umowy o pracę na pełny etat</w:t>
      </w:r>
    </w:p>
    <w:p w:rsidR="004C1DB0" w:rsidRPr="004C1DB0" w:rsidRDefault="004C1DB0" w:rsidP="004C1DB0">
      <w:pPr>
        <w:pStyle w:val="Akapitzlist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wynagrodzenie odpowiednie do posiadanych kwalifikacji</w:t>
      </w:r>
    </w:p>
    <w:p w:rsidR="00F43458" w:rsidRPr="00D549FF" w:rsidRDefault="004C1DB0" w:rsidP="004C1DB0">
      <w:pPr>
        <w:pStyle w:val="Akapitzlist"/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</w:pPr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 xml:space="preserve">dobrą atmosferę pracy w </w:t>
      </w:r>
      <w:bookmarkStart w:id="0" w:name="_GoBack"/>
      <w:bookmarkEnd w:id="0"/>
      <w:r w:rsidRPr="004C1DB0">
        <w:rPr>
          <w:rFonts w:ascii="Verdana" w:eastAsia="Times New Roman" w:hAnsi="Verdana" w:cs="Times New Roman"/>
          <w:bCs/>
          <w:color w:val="737374"/>
          <w:sz w:val="20"/>
          <w:szCs w:val="20"/>
          <w:lang w:eastAsia="pl-PL"/>
        </w:rPr>
        <w:t>zaangażowanym zespole</w:t>
      </w:r>
    </w:p>
    <w:p w:rsidR="00D549FF" w:rsidRPr="00D549FF" w:rsidRDefault="00D549FF" w:rsidP="00D549FF">
      <w:pPr>
        <w:shd w:val="clear" w:color="auto" w:fill="FFFFFF"/>
        <w:spacing w:before="120" w:after="120" w:line="300" w:lineRule="atLeast"/>
        <w:jc w:val="center"/>
        <w:rPr>
          <w:rFonts w:ascii="Verdana" w:hAnsi="Verdana"/>
          <w:b/>
          <w:sz w:val="20"/>
          <w:szCs w:val="20"/>
        </w:rPr>
      </w:pPr>
      <w:r w:rsidRPr="00D549FF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 xml:space="preserve">Aplikacje proszę przesyłać na adres e-mail: </w:t>
      </w:r>
      <w:proofErr w:type="spellStart"/>
      <w:r w:rsidRPr="00D549FF">
        <w:rPr>
          <w:rFonts w:ascii="Verdana" w:eastAsia="Times New Roman" w:hAnsi="Verdana" w:cs="Times New Roman"/>
          <w:b/>
          <w:bCs/>
          <w:color w:val="737374"/>
          <w:sz w:val="20"/>
          <w:szCs w:val="20"/>
          <w:lang w:eastAsia="pl-PL"/>
        </w:rPr>
        <w:t>rekrutacja@alkaz.pl</w:t>
      </w:r>
      <w:proofErr w:type="spellEnd"/>
    </w:p>
    <w:sectPr w:rsidR="00D549FF" w:rsidRPr="00D5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3E6"/>
    <w:multiLevelType w:val="hybridMultilevel"/>
    <w:tmpl w:val="E290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5993"/>
    <w:multiLevelType w:val="hybridMultilevel"/>
    <w:tmpl w:val="2B6E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955"/>
    <w:multiLevelType w:val="hybridMultilevel"/>
    <w:tmpl w:val="6618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90"/>
    <w:rsid w:val="00446490"/>
    <w:rsid w:val="004C1DB0"/>
    <w:rsid w:val="006F3F3F"/>
    <w:rsid w:val="00A9317A"/>
    <w:rsid w:val="00CD3A63"/>
    <w:rsid w:val="00D549FF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80F"/>
  <w15:chartTrackingRefBased/>
  <w15:docId w15:val="{47151B90-149E-4982-B68E-F729485F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490"/>
    <w:rPr>
      <w:b/>
      <w:bCs/>
    </w:rPr>
  </w:style>
  <w:style w:type="character" w:customStyle="1" w:styleId="apple-converted-space">
    <w:name w:val="apple-converted-space"/>
    <w:basedOn w:val="Domylnaczcionkaakapitu"/>
    <w:rsid w:val="00446490"/>
  </w:style>
  <w:style w:type="paragraph" w:styleId="Akapitzlist">
    <w:name w:val="List Paragraph"/>
    <w:basedOn w:val="Normalny"/>
    <w:uiPriority w:val="34"/>
    <w:qFormat/>
    <w:rsid w:val="004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Drewniak</dc:creator>
  <cp:keywords/>
  <dc:description/>
  <cp:lastModifiedBy>Sebastian Drewniak</cp:lastModifiedBy>
  <cp:revision>3</cp:revision>
  <cp:lastPrinted>2015-12-11T10:55:00Z</cp:lastPrinted>
  <dcterms:created xsi:type="dcterms:W3CDTF">2015-12-11T10:55:00Z</dcterms:created>
  <dcterms:modified xsi:type="dcterms:W3CDTF">2015-12-11T10:57:00Z</dcterms:modified>
</cp:coreProperties>
</file>